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EE950" w14:textId="7E8835A9" w:rsidR="00D23E1B" w:rsidRPr="00E763E7" w:rsidRDefault="00E763E7" w:rsidP="00D23E1B">
      <w:pPr>
        <w:pStyle w:val="NormalWeb"/>
        <w:spacing w:before="0" w:beforeAutospacing="0" w:after="180" w:afterAutospacing="0"/>
        <w:rPr>
          <w:sz w:val="28"/>
          <w:szCs w:val="28"/>
        </w:rPr>
      </w:pPr>
      <w:r w:rsidRPr="00E763E7">
        <w:rPr>
          <w:color w:val="000000"/>
          <w:sz w:val="28"/>
          <w:szCs w:val="28"/>
        </w:rPr>
        <w:t>A vendre m</w:t>
      </w:r>
      <w:r w:rsidR="00D23E1B" w:rsidRPr="00E763E7">
        <w:rPr>
          <w:color w:val="000000"/>
          <w:sz w:val="28"/>
          <w:szCs w:val="28"/>
        </w:rPr>
        <w:t>agnifique propriété à Chanas, en Isère, à seulement deux minutes de l’autoroute A7, située entre Lyon et Valence.</w:t>
      </w:r>
    </w:p>
    <w:p w14:paraId="2F097B14" w14:textId="1B606429" w:rsidR="00D23E1B" w:rsidRPr="00E763E7" w:rsidRDefault="00D23E1B" w:rsidP="00D23E1B">
      <w:pPr>
        <w:pStyle w:val="NormalWeb"/>
        <w:spacing w:before="0" w:beforeAutospacing="0" w:after="180" w:afterAutospacing="0"/>
        <w:rPr>
          <w:sz w:val="28"/>
          <w:szCs w:val="28"/>
        </w:rPr>
      </w:pPr>
      <w:r w:rsidRPr="00E763E7">
        <w:rPr>
          <w:color w:val="000000"/>
          <w:sz w:val="28"/>
          <w:szCs w:val="28"/>
        </w:rPr>
        <w:t>Cette maison, lieu de vie et d’accueil pendant 25 ans, au cœur d’un cadre verdoyant et paisible, est idéale pour accueillir un nouveau projet. Avec ses grands volumes, son vaste terrain arboré et ses grandes dépendances, elle offre un espace de vie confortable et chaleureux, propice aux moments de partage.</w:t>
      </w:r>
    </w:p>
    <w:p w14:paraId="7C12D372" w14:textId="0C6B1D76" w:rsidR="00D23E1B" w:rsidRPr="00E763E7" w:rsidRDefault="00D23E1B" w:rsidP="00D23E1B">
      <w:pPr>
        <w:pStyle w:val="NormalWeb"/>
        <w:spacing w:before="0" w:beforeAutospacing="0" w:after="180" w:afterAutospacing="0"/>
        <w:rPr>
          <w:sz w:val="28"/>
          <w:szCs w:val="28"/>
        </w:rPr>
      </w:pPr>
      <w:r w:rsidRPr="00E763E7">
        <w:rPr>
          <w:color w:val="000000"/>
          <w:sz w:val="28"/>
          <w:szCs w:val="28"/>
        </w:rPr>
        <w:t xml:space="preserve"> Grâce à son emplacement et à son potentiel, la propriété se prête parfaitement au fonctionnement d’un lieu de vie. </w:t>
      </w:r>
    </w:p>
    <w:p w14:paraId="7946ACE1" w14:textId="77777777" w:rsidR="00D23E1B" w:rsidRPr="00E763E7" w:rsidRDefault="00D23E1B" w:rsidP="00D23E1B">
      <w:pPr>
        <w:pStyle w:val="NormalWeb"/>
        <w:spacing w:before="0" w:beforeAutospacing="0" w:after="180" w:afterAutospacing="0"/>
        <w:rPr>
          <w:sz w:val="28"/>
          <w:szCs w:val="28"/>
        </w:rPr>
      </w:pPr>
    </w:p>
    <w:p w14:paraId="21C14DD6" w14:textId="0A635939" w:rsidR="00D23E1B" w:rsidRPr="00E763E7" w:rsidRDefault="00E763E7" w:rsidP="00D23E1B">
      <w:pPr>
        <w:pStyle w:val="NormalWeb"/>
        <w:spacing w:before="0" w:beforeAutospacing="0" w:after="180" w:afterAutospacing="0"/>
        <w:rPr>
          <w:sz w:val="28"/>
          <w:szCs w:val="28"/>
        </w:rPr>
      </w:pPr>
      <w:r w:rsidRPr="00E763E7">
        <w:rPr>
          <w:sz w:val="28"/>
          <w:szCs w:val="28"/>
        </w:rPr>
        <w:t>Surface</w:t>
      </w:r>
      <w:r w:rsidR="003622C0">
        <w:rPr>
          <w:sz w:val="28"/>
          <w:szCs w:val="28"/>
        </w:rPr>
        <w:t xml:space="preserve"> habitable</w:t>
      </w:r>
      <w:r w:rsidRPr="00E763E7">
        <w:rPr>
          <w:sz w:val="28"/>
          <w:szCs w:val="28"/>
        </w:rPr>
        <w:t xml:space="preserve"> 308 m2</w:t>
      </w:r>
    </w:p>
    <w:p w14:paraId="4A50086C" w14:textId="26F9D6C2" w:rsidR="00E763E7" w:rsidRPr="00E763E7" w:rsidRDefault="00E763E7" w:rsidP="00D23E1B">
      <w:pPr>
        <w:pStyle w:val="NormalWeb"/>
        <w:spacing w:before="0" w:beforeAutospacing="0" w:after="180" w:afterAutospacing="0"/>
        <w:rPr>
          <w:sz w:val="28"/>
          <w:szCs w:val="28"/>
        </w:rPr>
      </w:pPr>
      <w:r w:rsidRPr="00E763E7">
        <w:rPr>
          <w:sz w:val="28"/>
          <w:szCs w:val="28"/>
        </w:rPr>
        <w:t>Terrain 25638 m2</w:t>
      </w:r>
    </w:p>
    <w:p w14:paraId="6968D842" w14:textId="17714342" w:rsidR="00E763E7" w:rsidRPr="00E763E7" w:rsidRDefault="00E763E7" w:rsidP="00D23E1B">
      <w:pPr>
        <w:pStyle w:val="NormalWeb"/>
        <w:spacing w:before="0" w:beforeAutospacing="0" w:after="180" w:afterAutospacing="0"/>
        <w:rPr>
          <w:sz w:val="28"/>
          <w:szCs w:val="28"/>
        </w:rPr>
      </w:pPr>
      <w:r w:rsidRPr="00E763E7">
        <w:rPr>
          <w:sz w:val="28"/>
          <w:szCs w:val="28"/>
        </w:rPr>
        <w:t>10 pièces, un gite indépendant</w:t>
      </w:r>
      <w:r w:rsidR="003622C0">
        <w:rPr>
          <w:sz w:val="28"/>
          <w:szCs w:val="28"/>
        </w:rPr>
        <w:t xml:space="preserve"> de 60m2</w:t>
      </w:r>
      <w:r w:rsidRPr="00E763E7">
        <w:rPr>
          <w:sz w:val="28"/>
          <w:szCs w:val="28"/>
        </w:rPr>
        <w:t>, une salle de jeux</w:t>
      </w:r>
      <w:r w:rsidR="003622C0">
        <w:rPr>
          <w:sz w:val="28"/>
          <w:szCs w:val="28"/>
        </w:rPr>
        <w:t xml:space="preserve"> et d’activités de 115m2 avec cuisine d’été et chambre froide</w:t>
      </w:r>
      <w:r w:rsidRPr="00E763E7">
        <w:rPr>
          <w:sz w:val="28"/>
          <w:szCs w:val="28"/>
        </w:rPr>
        <w:t>, piscine</w:t>
      </w:r>
      <w:r w:rsidR="003622C0">
        <w:rPr>
          <w:sz w:val="28"/>
          <w:szCs w:val="28"/>
        </w:rPr>
        <w:t xml:space="preserve"> couverte</w:t>
      </w:r>
      <w:r w:rsidRPr="00E763E7">
        <w:rPr>
          <w:sz w:val="28"/>
          <w:szCs w:val="28"/>
        </w:rPr>
        <w:t xml:space="preserve">, </w:t>
      </w:r>
      <w:r w:rsidR="003622C0">
        <w:rPr>
          <w:sz w:val="28"/>
          <w:szCs w:val="28"/>
        </w:rPr>
        <w:t xml:space="preserve">garage et atelier de 94m2, un poulailler et encore plusieurs </w:t>
      </w:r>
      <w:proofErr w:type="gramStart"/>
      <w:r w:rsidR="003622C0">
        <w:rPr>
          <w:sz w:val="28"/>
          <w:szCs w:val="28"/>
        </w:rPr>
        <w:t>bâtiments</w:t>
      </w:r>
      <w:r w:rsidRPr="00E763E7">
        <w:rPr>
          <w:sz w:val="28"/>
          <w:szCs w:val="28"/>
        </w:rPr>
        <w:t>..</w:t>
      </w:r>
      <w:proofErr w:type="gramEnd"/>
    </w:p>
    <w:p w14:paraId="035480B3" w14:textId="77777777" w:rsidR="003622C0" w:rsidRDefault="00E763E7" w:rsidP="003622C0">
      <w:pPr>
        <w:pStyle w:val="NormalWeb"/>
        <w:spacing w:before="0" w:beforeAutospacing="0" w:after="180" w:afterAutospacing="0"/>
        <w:rPr>
          <w:sz w:val="28"/>
          <w:szCs w:val="28"/>
        </w:rPr>
      </w:pPr>
      <w:r w:rsidRPr="00E763E7">
        <w:rPr>
          <w:sz w:val="28"/>
          <w:szCs w:val="28"/>
        </w:rPr>
        <w:t>Prix 699000 €</w:t>
      </w:r>
    </w:p>
    <w:p w14:paraId="59F3A69C" w14:textId="77777777" w:rsidR="003622C0" w:rsidRDefault="003622C0" w:rsidP="003622C0">
      <w:pPr>
        <w:pStyle w:val="NormalWeb"/>
        <w:spacing w:before="0" w:beforeAutospacing="0" w:after="180" w:afterAutospacing="0"/>
        <w:rPr>
          <w:sz w:val="28"/>
          <w:szCs w:val="28"/>
        </w:rPr>
      </w:pPr>
    </w:p>
    <w:p w14:paraId="3A46BA09" w14:textId="438CA055" w:rsidR="002B4544" w:rsidRDefault="00C56286" w:rsidP="003622C0">
      <w:pPr>
        <w:pStyle w:val="NormalWeb"/>
        <w:spacing w:before="0" w:beforeAutospacing="0" w:after="180" w:afterAutospacing="0"/>
      </w:pPr>
      <w:r>
        <w:t xml:space="preserve">  </w:t>
      </w:r>
      <w:r w:rsidR="003622C0">
        <w:rPr>
          <w:noProof/>
        </w:rPr>
        <w:drawing>
          <wp:inline distT="0" distB="0" distL="0" distR="0" wp14:anchorId="1CD3AE7D" wp14:editId="5201B437">
            <wp:extent cx="2700000" cy="2026800"/>
            <wp:effectExtent l="0" t="0" r="5715" b="0"/>
            <wp:docPr id="154345876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8760" name="Image 1543458760"/>
                    <pic:cNvPicPr/>
                  </pic:nvPicPr>
                  <pic:blipFill>
                    <a:blip r:embed="rId4" cstate="print">
                      <a:extLst>
                        <a:ext uri="{28A0092B-C50C-407E-A947-70E740481C1C}">
                          <a14:useLocalDpi xmlns:a14="http://schemas.microsoft.com/office/drawing/2010/main" val="0"/>
                        </a:ext>
                      </a:extLst>
                    </a:blip>
                    <a:stretch>
                      <a:fillRect/>
                    </a:stretch>
                  </pic:blipFill>
                  <pic:spPr>
                    <a:xfrm rot="10800000">
                      <a:off x="0" y="0"/>
                      <a:ext cx="2700000" cy="2026800"/>
                    </a:xfrm>
                    <a:prstGeom prst="rect">
                      <a:avLst/>
                    </a:prstGeom>
                  </pic:spPr>
                </pic:pic>
              </a:graphicData>
            </a:graphic>
          </wp:inline>
        </w:drawing>
      </w:r>
      <w:r w:rsidR="003622C0">
        <w:rPr>
          <w:noProof/>
          <w:sz w:val="28"/>
          <w:szCs w:val="28"/>
        </w:rPr>
        <w:drawing>
          <wp:inline distT="0" distB="0" distL="0" distR="0" wp14:anchorId="04EFAA22" wp14:editId="6F2DFAF6">
            <wp:extent cx="2700000" cy="2026800"/>
            <wp:effectExtent l="0" t="0" r="5715" b="0"/>
            <wp:docPr id="81435032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350320" name="Image 814350320"/>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00000" cy="2026800"/>
                    </a:xfrm>
                    <a:prstGeom prst="rect">
                      <a:avLst/>
                    </a:prstGeom>
                  </pic:spPr>
                </pic:pic>
              </a:graphicData>
            </a:graphic>
          </wp:inline>
        </w:drawing>
      </w:r>
    </w:p>
    <w:p w14:paraId="3A665CCE" w14:textId="48F59216" w:rsidR="003622C0" w:rsidRPr="003622C0" w:rsidRDefault="003622C0" w:rsidP="003622C0">
      <w:pPr>
        <w:pStyle w:val="NormalWeb"/>
        <w:spacing w:before="0" w:beforeAutospacing="0" w:after="180" w:afterAutospacing="0"/>
        <w:rPr>
          <w:sz w:val="28"/>
          <w:szCs w:val="28"/>
        </w:rPr>
      </w:pPr>
      <w:r>
        <w:t>Pour toutes informations complémentaires, contacter le 06.22.89.10.39</w:t>
      </w:r>
    </w:p>
    <w:sectPr w:rsidR="003622C0" w:rsidRPr="003622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1B"/>
    <w:rsid w:val="002B4544"/>
    <w:rsid w:val="002C08B7"/>
    <w:rsid w:val="003622C0"/>
    <w:rsid w:val="00B16682"/>
    <w:rsid w:val="00C56286"/>
    <w:rsid w:val="00D23E1B"/>
    <w:rsid w:val="00D87C7A"/>
    <w:rsid w:val="00E763E7"/>
    <w:rsid w:val="00F13950"/>
    <w:rsid w:val="00FC17F5"/>
    <w:rsid w:val="00FD4F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D7BD5"/>
  <w15:chartTrackingRefBased/>
  <w15:docId w15:val="{E6F7B034-1075-421A-AAC2-F342DBE8B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23E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23E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23E1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23E1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23E1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23E1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23E1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23E1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23E1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23E1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23E1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23E1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23E1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23E1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23E1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23E1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23E1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23E1B"/>
    <w:rPr>
      <w:rFonts w:eastAsiaTheme="majorEastAsia" w:cstheme="majorBidi"/>
      <w:color w:val="272727" w:themeColor="text1" w:themeTint="D8"/>
    </w:rPr>
  </w:style>
  <w:style w:type="paragraph" w:styleId="Titre">
    <w:name w:val="Title"/>
    <w:basedOn w:val="Normal"/>
    <w:next w:val="Normal"/>
    <w:link w:val="TitreCar"/>
    <w:uiPriority w:val="10"/>
    <w:qFormat/>
    <w:rsid w:val="00D23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23E1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23E1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23E1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23E1B"/>
    <w:pPr>
      <w:spacing w:before="160"/>
      <w:jc w:val="center"/>
    </w:pPr>
    <w:rPr>
      <w:i/>
      <w:iCs/>
      <w:color w:val="404040" w:themeColor="text1" w:themeTint="BF"/>
    </w:rPr>
  </w:style>
  <w:style w:type="character" w:customStyle="1" w:styleId="CitationCar">
    <w:name w:val="Citation Car"/>
    <w:basedOn w:val="Policepardfaut"/>
    <w:link w:val="Citation"/>
    <w:uiPriority w:val="29"/>
    <w:rsid w:val="00D23E1B"/>
    <w:rPr>
      <w:i/>
      <w:iCs/>
      <w:color w:val="404040" w:themeColor="text1" w:themeTint="BF"/>
    </w:rPr>
  </w:style>
  <w:style w:type="paragraph" w:styleId="Paragraphedeliste">
    <w:name w:val="List Paragraph"/>
    <w:basedOn w:val="Normal"/>
    <w:uiPriority w:val="34"/>
    <w:qFormat/>
    <w:rsid w:val="00D23E1B"/>
    <w:pPr>
      <w:ind w:left="720"/>
      <w:contextualSpacing/>
    </w:pPr>
  </w:style>
  <w:style w:type="character" w:styleId="Accentuationintense">
    <w:name w:val="Intense Emphasis"/>
    <w:basedOn w:val="Policepardfaut"/>
    <w:uiPriority w:val="21"/>
    <w:qFormat/>
    <w:rsid w:val="00D23E1B"/>
    <w:rPr>
      <w:i/>
      <w:iCs/>
      <w:color w:val="2F5496" w:themeColor="accent1" w:themeShade="BF"/>
    </w:rPr>
  </w:style>
  <w:style w:type="paragraph" w:styleId="Citationintense">
    <w:name w:val="Intense Quote"/>
    <w:basedOn w:val="Normal"/>
    <w:next w:val="Normal"/>
    <w:link w:val="CitationintenseCar"/>
    <w:uiPriority w:val="30"/>
    <w:qFormat/>
    <w:rsid w:val="00D23E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23E1B"/>
    <w:rPr>
      <w:i/>
      <w:iCs/>
      <w:color w:val="2F5496" w:themeColor="accent1" w:themeShade="BF"/>
    </w:rPr>
  </w:style>
  <w:style w:type="character" w:styleId="Rfrenceintense">
    <w:name w:val="Intense Reference"/>
    <w:basedOn w:val="Policepardfaut"/>
    <w:uiPriority w:val="32"/>
    <w:qFormat/>
    <w:rsid w:val="00D23E1B"/>
    <w:rPr>
      <w:b/>
      <w:bCs/>
      <w:smallCaps/>
      <w:color w:val="2F5496" w:themeColor="accent1" w:themeShade="BF"/>
      <w:spacing w:val="5"/>
    </w:rPr>
  </w:style>
  <w:style w:type="paragraph" w:styleId="NormalWeb">
    <w:name w:val="Normal (Web)"/>
    <w:basedOn w:val="Normal"/>
    <w:uiPriority w:val="99"/>
    <w:unhideWhenUsed/>
    <w:rsid w:val="00D23E1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7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760</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Jean-Jacques BRAUD</dc:creator>
  <cp:keywords/>
  <dc:description/>
  <cp:lastModifiedBy>Paquereau Yannick</cp:lastModifiedBy>
  <cp:revision>2</cp:revision>
  <dcterms:created xsi:type="dcterms:W3CDTF">2025-06-10T15:26:00Z</dcterms:created>
  <dcterms:modified xsi:type="dcterms:W3CDTF">2025-06-10T15:26:00Z</dcterms:modified>
</cp:coreProperties>
</file>